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49858" w14:textId="77777777" w:rsidR="00D37973" w:rsidRDefault="00D37973" w:rsidP="00030128"/>
    <w:p w14:paraId="31F541F5" w14:textId="77777777" w:rsidR="00D37973" w:rsidRDefault="00D37973" w:rsidP="00030128"/>
    <w:p w14:paraId="6D388F5C" w14:textId="26257D79" w:rsidR="00BD1445" w:rsidRPr="00030128" w:rsidRDefault="00100B7F" w:rsidP="00030128">
      <w:r>
        <w:rPr>
          <w:noProof/>
        </w:rPr>
        <w:drawing>
          <wp:inline distT="0" distB="0" distL="0" distR="0" wp14:anchorId="06AD857D" wp14:editId="604C620D">
            <wp:extent cx="1308735" cy="1308735"/>
            <wp:effectExtent l="0" t="0" r="0" b="0"/>
            <wp:docPr id="1" name="Изображение 1" descr="../../../../../../../var/folders/8b/1wld440567x22qw3l6j4c3k80000gn/T/com.apple.Preview/com.apple.Preview.PasteboardItems/Logo7%20без%20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var/folders/8b/1wld440567x22qw3l6j4c3k80000gn/T/com.apple.Preview/com.apple.Preview.PasteboardItems/Logo7%20без%20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C37">
        <w:tab/>
      </w:r>
      <w:r w:rsidR="008A7C37">
        <w:tab/>
      </w:r>
      <w:bookmarkStart w:id="0" w:name="_GoBack"/>
      <w:bookmarkEnd w:id="0"/>
      <w:r w:rsidR="008A7C37">
        <w:tab/>
      </w:r>
      <w:r w:rsidR="008A7C37">
        <w:tab/>
      </w:r>
      <w:r w:rsidR="008A7C37">
        <w:tab/>
      </w:r>
      <w:r w:rsidR="008A7C37">
        <w:tab/>
      </w:r>
      <w:r w:rsidR="008A7C37">
        <w:tab/>
      </w:r>
      <w:r w:rsidR="008A7C37">
        <w:tab/>
      </w:r>
      <w:r w:rsidR="00BD1445" w:rsidRPr="008A7C37">
        <w:rPr>
          <w:b/>
        </w:rPr>
        <w:t>Информационное письмо № 1</w:t>
      </w:r>
    </w:p>
    <w:p w14:paraId="2DE0B475" w14:textId="77777777" w:rsidR="00BD1445" w:rsidRPr="00030128" w:rsidRDefault="00BD1445" w:rsidP="00030128"/>
    <w:p w14:paraId="2077C60C" w14:textId="77777777" w:rsidR="00BD1445" w:rsidRPr="00030128" w:rsidRDefault="00BD1445" w:rsidP="00030128">
      <w:r w:rsidRPr="00030128">
        <w:t>Государственное бюджетное учреждение культуры города Москвы</w:t>
      </w:r>
    </w:p>
    <w:p w14:paraId="2DF57029" w14:textId="77777777" w:rsidR="00BD1445" w:rsidRPr="00887B0D" w:rsidRDefault="00BD1445" w:rsidP="00030128">
      <w:pPr>
        <w:rPr>
          <w:b/>
        </w:rPr>
      </w:pPr>
      <w:r w:rsidRPr="00887B0D">
        <w:rPr>
          <w:b/>
        </w:rPr>
        <w:t>ДОМ РУССКОГО ЗАРУБЕЖЬЯ ИМЕНИ АЛЕКСАНДРА СОЛЖЕНИЦЫНА</w:t>
      </w:r>
    </w:p>
    <w:p w14:paraId="20E17277" w14:textId="77777777" w:rsidR="00B87D6A" w:rsidRDefault="00B87D6A" w:rsidP="00030128"/>
    <w:p w14:paraId="03F10884" w14:textId="77777777" w:rsidR="00B87D6A" w:rsidRDefault="00B87D6A" w:rsidP="00030128"/>
    <w:p w14:paraId="50E055CB" w14:textId="77777777" w:rsidR="00B87D6A" w:rsidRDefault="00D25896" w:rsidP="00030128">
      <w:r w:rsidRPr="00030128">
        <w:t xml:space="preserve">Приглашает принять участие </w:t>
      </w:r>
    </w:p>
    <w:p w14:paraId="0298B952" w14:textId="08C91F1C" w:rsidR="00D25896" w:rsidRPr="00030128" w:rsidRDefault="00D25896" w:rsidP="00030128">
      <w:r w:rsidRPr="00030128">
        <w:t xml:space="preserve">в Первой </w:t>
      </w:r>
      <w:r w:rsidR="00BD1445" w:rsidRPr="00030128">
        <w:t>международной научно</w:t>
      </w:r>
      <w:r w:rsidR="00724707">
        <w:t>-просветительско</w:t>
      </w:r>
      <w:r w:rsidR="00BD1445" w:rsidRPr="00030128">
        <w:t>й конференции</w:t>
      </w:r>
      <w:r w:rsidRPr="00030128">
        <w:t xml:space="preserve">  </w:t>
      </w:r>
    </w:p>
    <w:p w14:paraId="6F674710" w14:textId="380A4333" w:rsidR="00BD1445" w:rsidRPr="00470BA9" w:rsidRDefault="00BD1445" w:rsidP="00030128">
      <w:pPr>
        <w:rPr>
          <w:b/>
        </w:rPr>
      </w:pPr>
      <w:r w:rsidRPr="00470BA9">
        <w:rPr>
          <w:b/>
        </w:rPr>
        <w:t>«Научные миры русского зарубежья»</w:t>
      </w:r>
    </w:p>
    <w:p w14:paraId="6811E65F" w14:textId="654680FE" w:rsidR="00BD1445" w:rsidRPr="00030128" w:rsidRDefault="00D25896" w:rsidP="00030128">
      <w:r w:rsidRPr="00030128">
        <w:tab/>
      </w:r>
      <w:r w:rsidRPr="00030128">
        <w:tab/>
      </w:r>
      <w:r w:rsidRPr="00030128">
        <w:tab/>
      </w:r>
      <w:r w:rsidRPr="00030128">
        <w:tab/>
      </w:r>
      <w:r w:rsidRPr="00030128">
        <w:tab/>
      </w:r>
      <w:r w:rsidRPr="00030128">
        <w:tab/>
      </w:r>
      <w:r w:rsidRPr="00030128">
        <w:tab/>
      </w:r>
      <w:r w:rsidR="00BD1445" w:rsidRPr="00030128">
        <w:t xml:space="preserve"> 7—8 октября 2019 г.</w:t>
      </w:r>
    </w:p>
    <w:p w14:paraId="0069FE5D" w14:textId="77777777" w:rsidR="00BD1445" w:rsidRPr="00030128" w:rsidRDefault="00BD1445" w:rsidP="00030128"/>
    <w:p w14:paraId="7D1B720C" w14:textId="553A0BB7" w:rsidR="00030128" w:rsidRPr="00030128" w:rsidRDefault="00030128" w:rsidP="00030128">
      <w:r w:rsidRPr="00030128">
        <w:t>Конференция приурочена к 100-</w:t>
      </w:r>
      <w:r w:rsidR="00B87D6A">
        <w:t>летию</w:t>
      </w:r>
      <w:r w:rsidRPr="00030128">
        <w:t xml:space="preserve"> Зарубежной России и 130-летию со дня рождения выдающегося ру</w:t>
      </w:r>
      <w:r w:rsidR="00453408">
        <w:t>сского ученого, философа и социо</w:t>
      </w:r>
      <w:r w:rsidRPr="00030128">
        <w:t xml:space="preserve">лога </w:t>
      </w:r>
      <w:r w:rsidRPr="00027B7A">
        <w:rPr>
          <w:b/>
        </w:rPr>
        <w:t>Питирима Александровича СОРОКИНА</w:t>
      </w:r>
      <w:r w:rsidRPr="00030128">
        <w:t xml:space="preserve"> (</w:t>
      </w:r>
      <w:r w:rsidR="00B87D6A">
        <w:t>1889-1968)</w:t>
      </w:r>
    </w:p>
    <w:p w14:paraId="1EB41247" w14:textId="77777777" w:rsidR="003145D5" w:rsidRPr="00027B7A" w:rsidRDefault="003145D5" w:rsidP="00030128">
      <w:pPr>
        <w:rPr>
          <w:lang w:val="en-US"/>
        </w:rPr>
      </w:pPr>
    </w:p>
    <w:p w14:paraId="6D55F980" w14:textId="77777777" w:rsidR="00B87D6A" w:rsidRDefault="0075583B" w:rsidP="0075583B">
      <w:pPr>
        <w:ind w:left="737" w:right="-5"/>
        <w:jc w:val="both"/>
      </w:pPr>
      <w:r w:rsidRPr="00181406">
        <w:t>Р</w:t>
      </w:r>
      <w:r w:rsidR="00B87D6A">
        <w:t>усское научное зарубежье</w:t>
      </w:r>
      <w:r w:rsidRPr="00C52347">
        <w:t xml:space="preserve">, возникшая еще в </w:t>
      </w:r>
      <w:r w:rsidRPr="00653317">
        <w:rPr>
          <w:lang w:val="en-US"/>
        </w:rPr>
        <w:t>XVIII</w:t>
      </w:r>
      <w:r w:rsidRPr="00653317">
        <w:t xml:space="preserve"> в. и институционально </w:t>
      </w:r>
      <w:r w:rsidRPr="005F3E4E">
        <w:t>о</w:t>
      </w:r>
      <w:r w:rsidRPr="00B941C1">
        <w:t>формив</w:t>
      </w:r>
      <w:r w:rsidR="00B87D6A">
        <w:t xml:space="preserve">шееся </w:t>
      </w:r>
      <w:r w:rsidRPr="00B941C1">
        <w:t xml:space="preserve">в результате революционных потрясений 1917 года и последовавшей за ними гражданской войны, </w:t>
      </w:r>
      <w:r w:rsidRPr="006058B1">
        <w:t>внесл</w:t>
      </w:r>
      <w:r w:rsidR="00B87D6A">
        <w:t>о</w:t>
      </w:r>
      <w:r w:rsidRPr="006058B1">
        <w:t xml:space="preserve"> выдающийся вклад в мировую нау</w:t>
      </w:r>
      <w:r w:rsidRPr="004B4564">
        <w:t>ку и кул</w:t>
      </w:r>
      <w:r w:rsidRPr="00833846">
        <w:t>ьтуру</w:t>
      </w:r>
      <w:r w:rsidRPr="00E55E0D">
        <w:t xml:space="preserve">, развитие национальных </w:t>
      </w:r>
      <w:r w:rsidRPr="007876B4">
        <w:t xml:space="preserve">научных и гражданских обществ </w:t>
      </w:r>
      <w:r w:rsidRPr="004A0A1A">
        <w:t xml:space="preserve">стран пребывания. </w:t>
      </w:r>
    </w:p>
    <w:p w14:paraId="5D7DA3E2" w14:textId="295E4846" w:rsidR="00B87D6A" w:rsidRDefault="0075583B" w:rsidP="00724707">
      <w:pPr>
        <w:ind w:left="737" w:right="-5"/>
        <w:jc w:val="both"/>
      </w:pPr>
      <w:r w:rsidRPr="004A0A1A">
        <w:t>Однако до сих пор е</w:t>
      </w:r>
      <w:r w:rsidR="00B87D6A">
        <w:t>го</w:t>
      </w:r>
      <w:r w:rsidRPr="004A0A1A">
        <w:t xml:space="preserve"> подлинная история остается </w:t>
      </w:r>
      <w:r w:rsidRPr="00FD09E1">
        <w:t xml:space="preserve">мало изученным социокультурным феноменом. </w:t>
      </w:r>
      <w:r w:rsidR="00B87D6A">
        <w:t xml:space="preserve">Между тем, </w:t>
      </w:r>
      <w:r w:rsidR="00015FFF" w:rsidRPr="00E642FD">
        <w:t>«р</w:t>
      </w:r>
      <w:r w:rsidR="00724707">
        <w:t>усское</w:t>
      </w:r>
      <w:r w:rsidR="00015FFF" w:rsidRPr="00E642FD">
        <w:t xml:space="preserve"> научное зарубежье», объединенное не только единством происхождения и языком, но и внутренними профессиональными связями</w:t>
      </w:r>
      <w:r w:rsidR="00F63AFA">
        <w:t>,</w:t>
      </w:r>
      <w:r w:rsidR="00015FFF" w:rsidRPr="00E642FD">
        <w:t xml:space="preserve"> сумело не только выжить в условиях новой языковой, культурной и профессиональной среды, но и занять в ней лидирующие позиции при сохранении своей «диаспоральной» принадлежности (персональные связи, институции, пресса).</w:t>
      </w:r>
      <w:r w:rsidR="00015FFF">
        <w:t xml:space="preserve"> </w:t>
      </w:r>
    </w:p>
    <w:p w14:paraId="1E1EEFDA" w14:textId="77777777" w:rsidR="00B87D6A" w:rsidRDefault="00015FFF" w:rsidP="00B87D6A">
      <w:pPr>
        <w:ind w:left="737" w:right="-5"/>
        <w:jc w:val="both"/>
      </w:pPr>
      <w:r w:rsidRPr="00E642FD">
        <w:t>По разным причинам ок</w:t>
      </w:r>
      <w:r>
        <w:t xml:space="preserve">азавшись за рубежом, </w:t>
      </w:r>
      <w:r w:rsidRPr="00E642FD">
        <w:t xml:space="preserve">ученые, как правило, не теряли личные и профессиональные связи с родиной. </w:t>
      </w:r>
      <w:r>
        <w:t>Подавялющее</w:t>
      </w:r>
      <w:r w:rsidRPr="00E642FD">
        <w:t xml:space="preserve"> большинство из них продолжали идентифицировать себя с русской культурой, а многие осознавали и позиционировали себя </w:t>
      </w:r>
      <w:r>
        <w:t>как часть</w:t>
      </w:r>
      <w:r w:rsidRPr="00E642FD">
        <w:t xml:space="preserve"> российского национального научного сообщества, активно распространяли и пропагандировали достижения российских научных школ.</w:t>
      </w:r>
    </w:p>
    <w:p w14:paraId="69657BAF" w14:textId="101A996F" w:rsidR="00015FFF" w:rsidRDefault="00015FFF" w:rsidP="00B87D6A">
      <w:pPr>
        <w:ind w:left="737" w:right="-5"/>
        <w:jc w:val="both"/>
      </w:pPr>
      <w:r>
        <w:t xml:space="preserve">Благодаря </w:t>
      </w:r>
      <w:r w:rsidRPr="00E642FD">
        <w:t xml:space="preserve">многообразным личным связям </w:t>
      </w:r>
      <w:r>
        <w:t>ученых-эмигр</w:t>
      </w:r>
      <w:r w:rsidR="00724707">
        <w:t xml:space="preserve">антов </w:t>
      </w:r>
      <w:r>
        <w:t xml:space="preserve">на всем протяжении ХХ века </w:t>
      </w:r>
      <w:r w:rsidRPr="00E642FD">
        <w:t>поддерживалась свободная циркуляция и трансляция собственно новых научных идей, концепций и практик; в  то же время они создавали своего рода широкие коммуникативные коридоры между различными национальными, социальными, политическими и профессиональными элитами в условиях политически нестабильн</w:t>
      </w:r>
      <w:r>
        <w:t xml:space="preserve">ого </w:t>
      </w:r>
      <w:r w:rsidRPr="00E642FD">
        <w:t xml:space="preserve">мира. </w:t>
      </w:r>
    </w:p>
    <w:p w14:paraId="4C1139D6" w14:textId="77777777" w:rsidR="0075583B" w:rsidRDefault="0075583B" w:rsidP="00030128"/>
    <w:p w14:paraId="0445B857" w14:textId="77777777" w:rsidR="00272127" w:rsidRDefault="003145D5" w:rsidP="00272127">
      <w:pPr>
        <w:jc w:val="both"/>
      </w:pPr>
      <w:r w:rsidRPr="00030128">
        <w:t>Мы будем рады видеть в качестве участников конференции историков, социологов, философов, культурологов, антропологов, политологов</w:t>
      </w:r>
      <w:r w:rsidR="00272127">
        <w:t>, архивных</w:t>
      </w:r>
      <w:r w:rsidRPr="00030128">
        <w:t xml:space="preserve"> и музейных специалистов, в фокусе профессиональных интересов которых находится история </w:t>
      </w:r>
      <w:r w:rsidR="00272127">
        <w:t>русского научного зарубежья всех периодов.</w:t>
      </w:r>
    </w:p>
    <w:p w14:paraId="10CA7AD8" w14:textId="77777777" w:rsidR="003145D5" w:rsidRPr="00030128" w:rsidRDefault="003145D5" w:rsidP="00030128"/>
    <w:p w14:paraId="36FA26BD" w14:textId="7BD1229A" w:rsidR="003145D5" w:rsidRPr="00030128" w:rsidRDefault="003145D5" w:rsidP="00030128">
      <w:r w:rsidRPr="00030128">
        <w:t xml:space="preserve">На форуме планируется обсудить следующие </w:t>
      </w:r>
      <w:r w:rsidR="00724707">
        <w:t>проблемы</w:t>
      </w:r>
      <w:r w:rsidRPr="00030128">
        <w:t>:</w:t>
      </w:r>
    </w:p>
    <w:p w14:paraId="1F27A187" w14:textId="77777777" w:rsidR="00DE31A3" w:rsidRDefault="00DE31A3" w:rsidP="00030128"/>
    <w:p w14:paraId="0AC41B43" w14:textId="6CF7BB92" w:rsidR="00272127" w:rsidRPr="00030128" w:rsidRDefault="00272127" w:rsidP="00272127">
      <w:r w:rsidRPr="00030128">
        <w:t>Интеллектуальный вклад р</w:t>
      </w:r>
      <w:r>
        <w:t>усского научного</w:t>
      </w:r>
      <w:r w:rsidRPr="00030128">
        <w:t xml:space="preserve"> зарубежья в разви</w:t>
      </w:r>
      <w:r>
        <w:t xml:space="preserve">тие цивилизационного процесса. </w:t>
      </w:r>
    </w:p>
    <w:p w14:paraId="1500F9F0" w14:textId="63D33521" w:rsidR="00724707" w:rsidRPr="00030128" w:rsidRDefault="00272127" w:rsidP="00724707">
      <w:r>
        <w:t>И</w:t>
      </w:r>
      <w:r w:rsidR="00724707" w:rsidRPr="00030128">
        <w:t xml:space="preserve">ндивидуальные и коллективные </w:t>
      </w:r>
      <w:r w:rsidR="00724707">
        <w:t xml:space="preserve">траектории и </w:t>
      </w:r>
      <w:r w:rsidR="00724707" w:rsidRPr="00030128">
        <w:t>стратегии выживания ученых в ино</w:t>
      </w:r>
      <w:r>
        <w:t>кульутрной</w:t>
      </w:r>
      <w:r w:rsidR="00724707" w:rsidRPr="00030128">
        <w:t xml:space="preserve"> среде</w:t>
      </w:r>
      <w:r>
        <w:t>.</w:t>
      </w:r>
    </w:p>
    <w:p w14:paraId="618125F5" w14:textId="72B764C6" w:rsidR="00724707" w:rsidRPr="00030128" w:rsidRDefault="00272127" w:rsidP="00724707">
      <w:r>
        <w:t>Н</w:t>
      </w:r>
      <w:r w:rsidR="00724707" w:rsidRPr="00030128">
        <w:t>аучные институции в системе мировой науки</w:t>
      </w:r>
      <w:r>
        <w:t>.</w:t>
      </w:r>
    </w:p>
    <w:p w14:paraId="66411187" w14:textId="21076CC3" w:rsidR="00724707" w:rsidRDefault="00272127" w:rsidP="00030128">
      <w:r>
        <w:lastRenderedPageBreak/>
        <w:t>С</w:t>
      </w:r>
      <w:r w:rsidRPr="00030128">
        <w:t>удьбы отдельных ученых</w:t>
      </w:r>
      <w:r>
        <w:t>.</w:t>
      </w:r>
    </w:p>
    <w:p w14:paraId="796AC604" w14:textId="5E61C88C" w:rsidR="003145D5" w:rsidRPr="00030128" w:rsidRDefault="003145D5" w:rsidP="00030128">
      <w:r w:rsidRPr="00030128">
        <w:t xml:space="preserve">Наука в публичном пространстве: ученые и наука в </w:t>
      </w:r>
      <w:r w:rsidR="00272127">
        <w:t>средствах массовой информации</w:t>
      </w:r>
      <w:r w:rsidRPr="00030128">
        <w:t>.</w:t>
      </w:r>
    </w:p>
    <w:p w14:paraId="322B542C" w14:textId="6EDE150F" w:rsidR="003145D5" w:rsidRDefault="00030128" w:rsidP="00030128">
      <w:r w:rsidRPr="00030128">
        <w:t xml:space="preserve">Память о русском </w:t>
      </w:r>
      <w:r w:rsidR="00272127">
        <w:t xml:space="preserve">научном </w:t>
      </w:r>
      <w:r w:rsidRPr="00030128">
        <w:t>зарубежье: музеи, архивы, некрополи</w:t>
      </w:r>
      <w:r w:rsidR="00272127">
        <w:t>.</w:t>
      </w:r>
    </w:p>
    <w:p w14:paraId="0D49C1C2" w14:textId="77777777" w:rsidR="0045548E" w:rsidRDefault="0045548E" w:rsidP="00030128"/>
    <w:p w14:paraId="619AEF17" w14:textId="3299E4BE" w:rsidR="0045548E" w:rsidRDefault="0045548E" w:rsidP="0045548E">
      <w:pPr>
        <w:jc w:val="center"/>
      </w:pPr>
      <w:r w:rsidRPr="0045548E">
        <w:rPr>
          <w:b/>
        </w:rPr>
        <w:t>Оргкомитет конференции</w:t>
      </w:r>
      <w:r>
        <w:t>:</w:t>
      </w:r>
    </w:p>
    <w:p w14:paraId="0FD3275D" w14:textId="77777777" w:rsidR="0045548E" w:rsidRDefault="0045548E" w:rsidP="00030128"/>
    <w:p w14:paraId="54E90B37" w14:textId="6CDADAFA" w:rsidR="0045548E" w:rsidRPr="00030128" w:rsidRDefault="0045548E" w:rsidP="0045548E">
      <w:pPr>
        <w:jc w:val="center"/>
      </w:pPr>
      <w:r>
        <w:t>Н.Ф. Гриценко (ДРЗ, председатель), О.А. Валькова (ИИЕТ РАН), А.Н. Дмитриев (НИУ ВШЭ), А. Долгов (ИНИОН РАН - НИУ ВШЭ), Е.А. Долгова (РГГУ), Е.В. Кривова (ДРЗ), А. Собисевич (ИИЕТ РАН), М.Ю. Сорокина (ДРЗ, отв. секретарь)</w:t>
      </w:r>
    </w:p>
    <w:p w14:paraId="72FC0FAB" w14:textId="77777777" w:rsidR="00BD1445" w:rsidRPr="00030128" w:rsidRDefault="00BD1445" w:rsidP="00030128"/>
    <w:p w14:paraId="4AF209A8" w14:textId="77777777" w:rsidR="00BD1445" w:rsidRPr="00696FAA" w:rsidRDefault="00BD1445" w:rsidP="00030128">
      <w:r w:rsidRPr="00030128">
        <w:tab/>
      </w:r>
      <w:r w:rsidRPr="00030128">
        <w:tab/>
      </w:r>
      <w:r w:rsidRPr="00030128">
        <w:tab/>
      </w:r>
      <w:r w:rsidRPr="00030128">
        <w:tab/>
      </w:r>
      <w:r w:rsidRPr="00030128">
        <w:tab/>
      </w:r>
      <w:r w:rsidRPr="00030128">
        <w:tab/>
        <w:t>Порядок участия</w:t>
      </w:r>
    </w:p>
    <w:p w14:paraId="2BB3F9E1" w14:textId="77777777" w:rsidR="00030128" w:rsidRDefault="00030128" w:rsidP="00030128"/>
    <w:p w14:paraId="426959A8" w14:textId="77777777" w:rsidR="00BD1445" w:rsidRDefault="00BD1445" w:rsidP="00030128">
      <w:r w:rsidRPr="00030128">
        <w:t>Регламент выступлений: доклад – 20 мин., сообщение – 10 мин.</w:t>
      </w:r>
    </w:p>
    <w:p w14:paraId="086FDE61" w14:textId="57431D11" w:rsidR="00F4500D" w:rsidRPr="00030128" w:rsidRDefault="00F4500D" w:rsidP="00030128">
      <w:r w:rsidRPr="00030128">
        <w:t>Язык конференции: русский.</w:t>
      </w:r>
    </w:p>
    <w:p w14:paraId="32860501" w14:textId="77777777" w:rsidR="00030128" w:rsidRDefault="00030128" w:rsidP="00030128"/>
    <w:p w14:paraId="5EA163E3" w14:textId="4A1CD7C0" w:rsidR="00BD1445" w:rsidRPr="00696FAA" w:rsidRDefault="00BD1445" w:rsidP="00030128">
      <w:r w:rsidRPr="00030128">
        <w:t xml:space="preserve">Заявки на участие в работе конференции (форма прилагается) принимаются до </w:t>
      </w:r>
      <w:r w:rsidR="00272127">
        <w:t>1</w:t>
      </w:r>
      <w:r w:rsidRPr="00030128">
        <w:t xml:space="preserve"> </w:t>
      </w:r>
      <w:r w:rsidR="00272127">
        <w:t>сентября</w:t>
      </w:r>
      <w:r w:rsidRPr="00030128">
        <w:t xml:space="preserve"> 201</w:t>
      </w:r>
      <w:r w:rsidR="00272127">
        <w:t>9</w:t>
      </w:r>
      <w:r w:rsidRPr="00030128">
        <w:t xml:space="preserve"> г. по электронному адресу: </w:t>
      </w:r>
      <w:r w:rsidR="00F4500D">
        <w:rPr>
          <w:lang w:val="en-US"/>
        </w:rPr>
        <w:t>research</w:t>
      </w:r>
      <w:r w:rsidR="00F4500D" w:rsidRPr="00696FAA">
        <w:t>.</w:t>
      </w:r>
      <w:proofErr w:type="spellStart"/>
      <w:r w:rsidR="00F4500D">
        <w:rPr>
          <w:lang w:val="en-US"/>
        </w:rPr>
        <w:t>drz</w:t>
      </w:r>
      <w:proofErr w:type="spellEnd"/>
      <w:r w:rsidR="00F4500D" w:rsidRPr="00696FAA">
        <w:t>@</w:t>
      </w:r>
      <w:proofErr w:type="spellStart"/>
      <w:r w:rsidR="00F4500D">
        <w:rPr>
          <w:lang w:val="en-US"/>
        </w:rPr>
        <w:t>gmail</w:t>
      </w:r>
      <w:proofErr w:type="spellEnd"/>
      <w:r w:rsidR="00F4500D" w:rsidRPr="00696FAA">
        <w:t>.</w:t>
      </w:r>
      <w:r w:rsidR="00F4500D">
        <w:rPr>
          <w:lang w:val="en-US"/>
        </w:rPr>
        <w:t>com</w:t>
      </w:r>
    </w:p>
    <w:p w14:paraId="5A7AD027" w14:textId="77777777" w:rsidR="00030128" w:rsidRDefault="00030128" w:rsidP="00030128"/>
    <w:p w14:paraId="099B56D8" w14:textId="77777777" w:rsidR="00272127" w:rsidRDefault="00BD1445" w:rsidP="00030128">
      <w:r w:rsidRPr="00030128">
        <w:t xml:space="preserve">Оргкомитет оставляет за собой право отбора докладов для участия конференции.                      </w:t>
      </w:r>
    </w:p>
    <w:p w14:paraId="4CCCC4A7" w14:textId="7D960C7E" w:rsidR="00BD1445" w:rsidRPr="00030128" w:rsidRDefault="00BD1445" w:rsidP="00030128">
      <w:r w:rsidRPr="00030128">
        <w:t>О включении докладов и сообщений в программу конференции каждый заявите</w:t>
      </w:r>
      <w:r w:rsidR="00F4500D">
        <w:t xml:space="preserve">ль будет уведомлен </w:t>
      </w:r>
      <w:r w:rsidRPr="00030128">
        <w:t xml:space="preserve">до  15 </w:t>
      </w:r>
      <w:r w:rsidR="00272127">
        <w:t>сентября</w:t>
      </w:r>
      <w:r w:rsidRPr="00030128">
        <w:t xml:space="preserve"> 201</w:t>
      </w:r>
      <w:r w:rsidR="00272127">
        <w:t>9</w:t>
      </w:r>
      <w:r w:rsidRPr="00030128">
        <w:t xml:space="preserve"> г.</w:t>
      </w:r>
      <w:r w:rsidRPr="00030128">
        <w:tab/>
      </w:r>
    </w:p>
    <w:p w14:paraId="0D3DE834" w14:textId="43A3F9DE" w:rsidR="00BD1445" w:rsidRPr="00030128" w:rsidRDefault="00BD1445" w:rsidP="00030128">
      <w:r w:rsidRPr="00030128">
        <w:tab/>
      </w:r>
      <w:r w:rsidRPr="00030128">
        <w:tab/>
      </w:r>
      <w:r w:rsidRPr="00030128">
        <w:tab/>
      </w:r>
    </w:p>
    <w:p w14:paraId="2CB3E660" w14:textId="77777777" w:rsidR="00BD1445" w:rsidRPr="00030128" w:rsidRDefault="00BD1445" w:rsidP="00030128">
      <w:r w:rsidRPr="00030128">
        <w:t xml:space="preserve">Конференция состоится в Доме русского зарубежья им. А. Солженицына по адресу: 109240, Россия, Москва, ул. Нижняя Радищевская, д. 2. </w:t>
      </w:r>
    </w:p>
    <w:p w14:paraId="3103B2BF" w14:textId="4381361E" w:rsidR="00AA1110" w:rsidRPr="00030128" w:rsidRDefault="00AA1110" w:rsidP="00030128"/>
    <w:p w14:paraId="75ED1822" w14:textId="77777777" w:rsidR="00BD1445" w:rsidRPr="00030128" w:rsidRDefault="00BD1445" w:rsidP="00030128"/>
    <w:p w14:paraId="23C3CCE2" w14:textId="3F9CF5FA" w:rsidR="00BD1445" w:rsidRPr="00030128" w:rsidRDefault="00BD1445" w:rsidP="00030128">
      <w:r w:rsidRPr="00030128">
        <w:t xml:space="preserve">Заявка на участие </w:t>
      </w:r>
    </w:p>
    <w:p w14:paraId="2997CFBF" w14:textId="5A25B770" w:rsidR="00BD1445" w:rsidRPr="00030128" w:rsidRDefault="00BD1445" w:rsidP="00030128">
      <w:r w:rsidRPr="00030128">
        <w:t>в Международной научно</w:t>
      </w:r>
      <w:r w:rsidR="00272127">
        <w:t>-просветительской</w:t>
      </w:r>
      <w:r w:rsidRPr="00030128">
        <w:t xml:space="preserve"> конференции  «</w:t>
      </w:r>
      <w:r w:rsidR="00272127" w:rsidRPr="00030128">
        <w:t>Научные миры русского зарубежья</w:t>
      </w:r>
      <w:r w:rsidRPr="00030128">
        <w:t xml:space="preserve">»  </w:t>
      </w:r>
    </w:p>
    <w:p w14:paraId="40099D77" w14:textId="77777777" w:rsidR="00BD1445" w:rsidRPr="00030128" w:rsidRDefault="00BD1445" w:rsidP="00030128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356"/>
        <w:gridCol w:w="358"/>
        <w:gridCol w:w="539"/>
        <w:gridCol w:w="719"/>
        <w:gridCol w:w="7401"/>
      </w:tblGrid>
      <w:tr w:rsidR="00BD1445" w:rsidRPr="00030128" w14:paraId="46FF845B" w14:textId="77777777" w:rsidTr="00A4354D">
        <w:tc>
          <w:tcPr>
            <w:tcW w:w="2608" w:type="dxa"/>
            <w:gridSpan w:val="4"/>
            <w:vAlign w:val="bottom"/>
          </w:tcPr>
          <w:p w14:paraId="4BEAB838" w14:textId="77777777" w:rsidR="00BD1445" w:rsidRPr="00030128" w:rsidRDefault="00BD1445" w:rsidP="00030128">
            <w:r w:rsidRPr="00030128">
              <w:t>Фамилия, имя, отечество</w:t>
            </w:r>
          </w:p>
        </w:tc>
        <w:tc>
          <w:tcPr>
            <w:tcW w:w="8120" w:type="dxa"/>
            <w:gridSpan w:val="2"/>
            <w:vAlign w:val="bottom"/>
          </w:tcPr>
          <w:p w14:paraId="06AA1BF5" w14:textId="77777777" w:rsidR="00BD1445" w:rsidRPr="00030128" w:rsidRDefault="00BD1445" w:rsidP="00030128"/>
          <w:p w14:paraId="46FF30CA" w14:textId="77777777" w:rsidR="00BD1445" w:rsidRPr="00030128" w:rsidRDefault="00BD1445" w:rsidP="00030128"/>
        </w:tc>
      </w:tr>
      <w:tr w:rsidR="00BD1445" w:rsidRPr="00030128" w14:paraId="3AD12250" w14:textId="77777777" w:rsidTr="00A4354D">
        <w:tc>
          <w:tcPr>
            <w:tcW w:w="2608" w:type="dxa"/>
            <w:gridSpan w:val="4"/>
            <w:vAlign w:val="bottom"/>
          </w:tcPr>
          <w:p w14:paraId="53858221" w14:textId="77777777" w:rsidR="00BD1445" w:rsidRPr="00030128" w:rsidRDefault="00BD1445" w:rsidP="00030128">
            <w:r w:rsidRPr="00030128">
              <w:t>Ученые степень и звание</w:t>
            </w:r>
          </w:p>
        </w:tc>
        <w:tc>
          <w:tcPr>
            <w:tcW w:w="8120" w:type="dxa"/>
            <w:gridSpan w:val="2"/>
            <w:vAlign w:val="bottom"/>
          </w:tcPr>
          <w:p w14:paraId="43DE1B7B" w14:textId="77777777" w:rsidR="00BD1445" w:rsidRPr="00030128" w:rsidRDefault="00BD1445" w:rsidP="00030128"/>
        </w:tc>
      </w:tr>
      <w:tr w:rsidR="00BD1445" w:rsidRPr="00030128" w14:paraId="43B8923B" w14:textId="77777777" w:rsidTr="00A4354D">
        <w:tc>
          <w:tcPr>
            <w:tcW w:w="1711" w:type="dxa"/>
            <w:gridSpan w:val="2"/>
            <w:vAlign w:val="bottom"/>
          </w:tcPr>
          <w:p w14:paraId="041E2EBC" w14:textId="77777777" w:rsidR="00BD1445" w:rsidRPr="00030128" w:rsidRDefault="00BD1445" w:rsidP="00030128">
            <w:r w:rsidRPr="00030128">
              <w:t>Место работы</w:t>
            </w:r>
          </w:p>
          <w:p w14:paraId="14F38358" w14:textId="77777777" w:rsidR="00BD1445" w:rsidRPr="00030128" w:rsidRDefault="00BD1445" w:rsidP="00030128"/>
        </w:tc>
        <w:tc>
          <w:tcPr>
            <w:tcW w:w="9017" w:type="dxa"/>
            <w:gridSpan w:val="4"/>
            <w:vAlign w:val="bottom"/>
          </w:tcPr>
          <w:p w14:paraId="5D027E6A" w14:textId="77777777" w:rsidR="00BD1445" w:rsidRPr="00030128" w:rsidRDefault="00BD1445" w:rsidP="00030128"/>
        </w:tc>
      </w:tr>
      <w:tr w:rsidR="00BD1445" w:rsidRPr="00030128" w14:paraId="733AE295" w14:textId="77777777" w:rsidTr="00A4354D">
        <w:tc>
          <w:tcPr>
            <w:tcW w:w="1355" w:type="dxa"/>
            <w:vAlign w:val="bottom"/>
          </w:tcPr>
          <w:p w14:paraId="1ACEC697" w14:textId="77777777" w:rsidR="00BD1445" w:rsidRPr="00030128" w:rsidRDefault="00BD1445" w:rsidP="00030128">
            <w:r w:rsidRPr="00030128">
              <w:t>Должность</w:t>
            </w:r>
          </w:p>
        </w:tc>
        <w:tc>
          <w:tcPr>
            <w:tcW w:w="9373" w:type="dxa"/>
            <w:gridSpan w:val="5"/>
            <w:vAlign w:val="bottom"/>
          </w:tcPr>
          <w:p w14:paraId="09A54A94" w14:textId="77777777" w:rsidR="00BD1445" w:rsidRPr="00030128" w:rsidRDefault="00BD1445" w:rsidP="00030128"/>
          <w:p w14:paraId="252ABA54" w14:textId="77777777" w:rsidR="00BD1445" w:rsidRPr="00030128" w:rsidRDefault="00BD1445" w:rsidP="00030128"/>
        </w:tc>
      </w:tr>
      <w:tr w:rsidR="00BD1445" w:rsidRPr="00030128" w14:paraId="547BF751" w14:textId="77777777" w:rsidTr="00A4354D">
        <w:tc>
          <w:tcPr>
            <w:tcW w:w="3327" w:type="dxa"/>
            <w:gridSpan w:val="5"/>
            <w:vAlign w:val="bottom"/>
          </w:tcPr>
          <w:p w14:paraId="35136591" w14:textId="77777777" w:rsidR="00BD1445" w:rsidRPr="00030128" w:rsidRDefault="00BD1445" w:rsidP="00030128">
            <w:r w:rsidRPr="00030128">
              <w:t xml:space="preserve">Адреса: почтовый </w:t>
            </w:r>
          </w:p>
          <w:p w14:paraId="442C33D5" w14:textId="77777777" w:rsidR="00BD1445" w:rsidRPr="00030128" w:rsidRDefault="00BD1445" w:rsidP="00030128">
            <w:r w:rsidRPr="00030128">
              <w:t>- рабочий</w:t>
            </w:r>
          </w:p>
        </w:tc>
        <w:tc>
          <w:tcPr>
            <w:tcW w:w="7401" w:type="dxa"/>
            <w:vAlign w:val="bottom"/>
          </w:tcPr>
          <w:p w14:paraId="6ECD4925" w14:textId="77777777" w:rsidR="00BD1445" w:rsidRPr="00030128" w:rsidRDefault="00BD1445" w:rsidP="00030128"/>
        </w:tc>
      </w:tr>
      <w:tr w:rsidR="00BD1445" w:rsidRPr="00030128" w14:paraId="711DFC2D" w14:textId="77777777" w:rsidTr="00A4354D">
        <w:tc>
          <w:tcPr>
            <w:tcW w:w="3327" w:type="dxa"/>
            <w:gridSpan w:val="5"/>
            <w:vAlign w:val="bottom"/>
          </w:tcPr>
          <w:p w14:paraId="32CBC767" w14:textId="77777777" w:rsidR="00BD1445" w:rsidRPr="00030128" w:rsidRDefault="00BD1445" w:rsidP="00030128">
            <w:r w:rsidRPr="00030128">
              <w:t>- домашний (по желанию)</w:t>
            </w:r>
          </w:p>
        </w:tc>
        <w:tc>
          <w:tcPr>
            <w:tcW w:w="7401" w:type="dxa"/>
            <w:vAlign w:val="bottom"/>
          </w:tcPr>
          <w:p w14:paraId="4EAD8040" w14:textId="77777777" w:rsidR="00BD1445" w:rsidRPr="00030128" w:rsidRDefault="00BD1445" w:rsidP="00030128"/>
        </w:tc>
      </w:tr>
      <w:tr w:rsidR="00BD1445" w:rsidRPr="00030128" w14:paraId="223606CD" w14:textId="77777777" w:rsidTr="00A4354D">
        <w:tc>
          <w:tcPr>
            <w:tcW w:w="3327" w:type="dxa"/>
            <w:gridSpan w:val="5"/>
            <w:vAlign w:val="bottom"/>
          </w:tcPr>
          <w:p w14:paraId="26603DE4" w14:textId="77777777" w:rsidR="00BD1445" w:rsidRPr="00030128" w:rsidRDefault="00BD1445" w:rsidP="00030128">
            <w:r w:rsidRPr="00030128">
              <w:t>- электронный</w:t>
            </w:r>
          </w:p>
        </w:tc>
        <w:tc>
          <w:tcPr>
            <w:tcW w:w="7401" w:type="dxa"/>
            <w:vAlign w:val="bottom"/>
          </w:tcPr>
          <w:p w14:paraId="55330AE6" w14:textId="77777777" w:rsidR="00BD1445" w:rsidRPr="00030128" w:rsidRDefault="00BD1445" w:rsidP="00030128"/>
        </w:tc>
      </w:tr>
      <w:tr w:rsidR="00BD1445" w:rsidRPr="00030128" w14:paraId="0F278BBA" w14:textId="77777777" w:rsidTr="00A4354D">
        <w:tc>
          <w:tcPr>
            <w:tcW w:w="2069" w:type="dxa"/>
            <w:gridSpan w:val="3"/>
            <w:vAlign w:val="bottom"/>
          </w:tcPr>
          <w:p w14:paraId="0DAFB9DF" w14:textId="77777777" w:rsidR="00BD1445" w:rsidRPr="00030128" w:rsidRDefault="00BD1445" w:rsidP="00030128">
            <w:r w:rsidRPr="00030128">
              <w:t xml:space="preserve">Телефоны: </w:t>
            </w:r>
          </w:p>
          <w:p w14:paraId="297A59DC" w14:textId="77777777" w:rsidR="00BD1445" w:rsidRPr="00030128" w:rsidRDefault="00BD1445" w:rsidP="00030128">
            <w:r w:rsidRPr="00030128">
              <w:t>- рабочий</w:t>
            </w:r>
          </w:p>
        </w:tc>
        <w:tc>
          <w:tcPr>
            <w:tcW w:w="8659" w:type="dxa"/>
            <w:gridSpan w:val="3"/>
            <w:vAlign w:val="bottom"/>
          </w:tcPr>
          <w:p w14:paraId="55D60917" w14:textId="77777777" w:rsidR="00BD1445" w:rsidRPr="00030128" w:rsidRDefault="00BD1445" w:rsidP="00030128"/>
        </w:tc>
      </w:tr>
      <w:tr w:rsidR="00BD1445" w:rsidRPr="00030128" w14:paraId="1ED542C7" w14:textId="77777777" w:rsidTr="00A4354D">
        <w:tc>
          <w:tcPr>
            <w:tcW w:w="3327" w:type="dxa"/>
            <w:gridSpan w:val="5"/>
            <w:vAlign w:val="bottom"/>
          </w:tcPr>
          <w:p w14:paraId="7B282646" w14:textId="77777777" w:rsidR="00BD1445" w:rsidRPr="00030128" w:rsidRDefault="00BD1445" w:rsidP="00030128">
            <w:r w:rsidRPr="00030128">
              <w:t xml:space="preserve">- домашний, мобильный </w:t>
            </w:r>
          </w:p>
        </w:tc>
        <w:tc>
          <w:tcPr>
            <w:tcW w:w="7401" w:type="dxa"/>
            <w:vAlign w:val="bottom"/>
          </w:tcPr>
          <w:p w14:paraId="4E51451D" w14:textId="77777777" w:rsidR="00BD1445" w:rsidRPr="00030128" w:rsidRDefault="00BD1445" w:rsidP="00030128"/>
        </w:tc>
      </w:tr>
      <w:tr w:rsidR="00BD1445" w:rsidRPr="00030128" w14:paraId="20EAEB97" w14:textId="77777777" w:rsidTr="00A4354D">
        <w:tc>
          <w:tcPr>
            <w:tcW w:w="3327" w:type="dxa"/>
            <w:gridSpan w:val="5"/>
            <w:vAlign w:val="bottom"/>
          </w:tcPr>
          <w:p w14:paraId="018814FF" w14:textId="77777777" w:rsidR="00BD1445" w:rsidRPr="00030128" w:rsidRDefault="00BD1445" w:rsidP="00030128">
            <w:r w:rsidRPr="00030128">
              <w:t>Форма участия (доклад, сообщение)</w:t>
            </w:r>
          </w:p>
        </w:tc>
        <w:tc>
          <w:tcPr>
            <w:tcW w:w="7401" w:type="dxa"/>
            <w:vAlign w:val="bottom"/>
          </w:tcPr>
          <w:p w14:paraId="5C9A2784" w14:textId="77777777" w:rsidR="00BD1445" w:rsidRPr="00030128" w:rsidRDefault="00BD1445" w:rsidP="00030128"/>
        </w:tc>
      </w:tr>
      <w:tr w:rsidR="00BD1445" w:rsidRPr="00030128" w14:paraId="1C23C0FB" w14:textId="77777777" w:rsidTr="00A4354D">
        <w:tc>
          <w:tcPr>
            <w:tcW w:w="3327" w:type="dxa"/>
            <w:gridSpan w:val="5"/>
            <w:vMerge w:val="restart"/>
          </w:tcPr>
          <w:p w14:paraId="569A0489" w14:textId="081242E5" w:rsidR="00BD1445" w:rsidRPr="00030128" w:rsidRDefault="00BD1445" w:rsidP="00030128">
            <w:r w:rsidRPr="00030128">
              <w:t>Тема доклада, сообщения</w:t>
            </w:r>
          </w:p>
        </w:tc>
        <w:tc>
          <w:tcPr>
            <w:tcW w:w="7401" w:type="dxa"/>
            <w:vAlign w:val="bottom"/>
          </w:tcPr>
          <w:p w14:paraId="6DACE03F" w14:textId="77777777" w:rsidR="00BD1445" w:rsidRPr="00030128" w:rsidRDefault="00BD1445" w:rsidP="00030128"/>
        </w:tc>
      </w:tr>
      <w:tr w:rsidR="00BD1445" w:rsidRPr="00030128" w14:paraId="0317ED75" w14:textId="77777777" w:rsidTr="00A4354D">
        <w:trPr>
          <w:trHeight w:val="200"/>
        </w:trPr>
        <w:tc>
          <w:tcPr>
            <w:tcW w:w="3327" w:type="dxa"/>
            <w:gridSpan w:val="5"/>
            <w:vMerge/>
            <w:vAlign w:val="center"/>
          </w:tcPr>
          <w:p w14:paraId="22AF2CD6" w14:textId="77777777" w:rsidR="00BD1445" w:rsidRPr="00030128" w:rsidRDefault="00BD1445" w:rsidP="00030128"/>
        </w:tc>
        <w:tc>
          <w:tcPr>
            <w:tcW w:w="7401" w:type="dxa"/>
            <w:vAlign w:val="bottom"/>
          </w:tcPr>
          <w:p w14:paraId="3557C471" w14:textId="77777777" w:rsidR="00BD1445" w:rsidRPr="00030128" w:rsidRDefault="00BD1445" w:rsidP="00030128"/>
        </w:tc>
      </w:tr>
      <w:tr w:rsidR="00BD1445" w:rsidRPr="00030128" w14:paraId="1BBAD94A" w14:textId="77777777" w:rsidTr="00A4354D">
        <w:trPr>
          <w:trHeight w:val="850"/>
        </w:trPr>
        <w:tc>
          <w:tcPr>
            <w:tcW w:w="3327" w:type="dxa"/>
            <w:gridSpan w:val="5"/>
          </w:tcPr>
          <w:p w14:paraId="47FD6324" w14:textId="77777777" w:rsidR="00BD1445" w:rsidRPr="00030128" w:rsidRDefault="00BD1445" w:rsidP="00030128">
            <w:r w:rsidRPr="00030128">
              <w:t>Техническое обеспечение доклада</w:t>
            </w:r>
          </w:p>
        </w:tc>
        <w:tc>
          <w:tcPr>
            <w:tcW w:w="7401" w:type="dxa"/>
            <w:vAlign w:val="bottom"/>
          </w:tcPr>
          <w:p w14:paraId="5ED13A6A" w14:textId="77777777" w:rsidR="00BD1445" w:rsidRPr="00030128" w:rsidRDefault="00BD1445" w:rsidP="00030128"/>
        </w:tc>
      </w:tr>
    </w:tbl>
    <w:p w14:paraId="2F0380EA" w14:textId="10C9C4D2" w:rsidR="00E30FDB" w:rsidRPr="00030128" w:rsidRDefault="00E30FDB" w:rsidP="00030128"/>
    <w:sectPr w:rsidR="00E30FDB" w:rsidRPr="00030128" w:rsidSect="001F4852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44A8B" w14:textId="77777777" w:rsidR="00532DDF" w:rsidRDefault="00532DDF">
      <w:r>
        <w:separator/>
      </w:r>
    </w:p>
  </w:endnote>
  <w:endnote w:type="continuationSeparator" w:id="0">
    <w:p w14:paraId="47B0838C" w14:textId="77777777" w:rsidR="00532DDF" w:rsidRDefault="0053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DE78" w14:textId="77777777" w:rsidR="00E81E59" w:rsidRDefault="00BD1445" w:rsidP="007455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48DF0" w14:textId="77777777" w:rsidR="00E81E59" w:rsidRDefault="00532DDF" w:rsidP="005334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54C3" w14:textId="77777777" w:rsidR="00E81E59" w:rsidRDefault="00BD1445" w:rsidP="007455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A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9D92C8" w14:textId="77777777" w:rsidR="00E81E59" w:rsidRDefault="00532DDF" w:rsidP="005334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C6C63" w14:textId="77777777" w:rsidR="00532DDF" w:rsidRDefault="00532DDF">
      <w:r>
        <w:separator/>
      </w:r>
    </w:p>
  </w:footnote>
  <w:footnote w:type="continuationSeparator" w:id="0">
    <w:p w14:paraId="104D562A" w14:textId="77777777" w:rsidR="00532DDF" w:rsidRDefault="0053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02E40"/>
    <w:multiLevelType w:val="hybridMultilevel"/>
    <w:tmpl w:val="0A80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E6485"/>
    <w:multiLevelType w:val="hybridMultilevel"/>
    <w:tmpl w:val="FC2AA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47E54"/>
    <w:multiLevelType w:val="hybridMultilevel"/>
    <w:tmpl w:val="83586E88"/>
    <w:lvl w:ilvl="0" w:tplc="DECA7A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242ED3"/>
    <w:multiLevelType w:val="hybridMultilevel"/>
    <w:tmpl w:val="152EF1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45"/>
    <w:rsid w:val="00015FFF"/>
    <w:rsid w:val="00027B7A"/>
    <w:rsid w:val="00030128"/>
    <w:rsid w:val="00041816"/>
    <w:rsid w:val="00100B7F"/>
    <w:rsid w:val="00255C4E"/>
    <w:rsid w:val="00272127"/>
    <w:rsid w:val="003145D5"/>
    <w:rsid w:val="00453408"/>
    <w:rsid w:val="0045548E"/>
    <w:rsid w:val="00470BA9"/>
    <w:rsid w:val="00532DDF"/>
    <w:rsid w:val="00671CEE"/>
    <w:rsid w:val="00696FAA"/>
    <w:rsid w:val="00724707"/>
    <w:rsid w:val="00742873"/>
    <w:rsid w:val="0075583B"/>
    <w:rsid w:val="00887B0D"/>
    <w:rsid w:val="008A7C37"/>
    <w:rsid w:val="00AA1110"/>
    <w:rsid w:val="00B118FF"/>
    <w:rsid w:val="00B87D6A"/>
    <w:rsid w:val="00BD1445"/>
    <w:rsid w:val="00D25896"/>
    <w:rsid w:val="00D37973"/>
    <w:rsid w:val="00D7761C"/>
    <w:rsid w:val="00DE31A3"/>
    <w:rsid w:val="00E30FDB"/>
    <w:rsid w:val="00E5096B"/>
    <w:rsid w:val="00EB3CB1"/>
    <w:rsid w:val="00F4500D"/>
    <w:rsid w:val="00F63AFA"/>
    <w:rsid w:val="00F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9590"/>
  <w15:chartTrackingRefBased/>
  <w15:docId w15:val="{8CA4FC2E-CE1D-4D05-BC09-38D73B3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rsid w:val="00BD1445"/>
    <w:pPr>
      <w:tabs>
        <w:tab w:val="left" w:pos="458"/>
      </w:tabs>
      <w:spacing w:after="0" w:line="240" w:lineRule="atLeast"/>
    </w:pPr>
    <w:rPr>
      <w:rFonts w:ascii="GoudyOld" w:eastAsia="Times New Roman" w:hAnsi="GoudyOld" w:cs="Times New Roman"/>
      <w:i/>
      <w:color w:val="000000"/>
      <w:sz w:val="20"/>
      <w:szCs w:val="20"/>
      <w:lang w:eastAsia="ru-RU"/>
    </w:rPr>
  </w:style>
  <w:style w:type="character" w:styleId="Strong">
    <w:name w:val="Strong"/>
    <w:basedOn w:val="DefaultParagraphFont"/>
    <w:qFormat/>
    <w:rsid w:val="00BD1445"/>
    <w:rPr>
      <w:rFonts w:cs="Times New Roman"/>
      <w:b/>
      <w:bCs/>
    </w:rPr>
  </w:style>
  <w:style w:type="paragraph" w:styleId="Footer">
    <w:name w:val="footer"/>
    <w:basedOn w:val="Normal"/>
    <w:link w:val="FooterChar"/>
    <w:rsid w:val="00BD14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D14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D1445"/>
  </w:style>
  <w:style w:type="character" w:styleId="Hyperlink">
    <w:name w:val="Hyperlink"/>
    <w:basedOn w:val="DefaultParagraphFont"/>
    <w:rsid w:val="003145D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145D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25896"/>
  </w:style>
  <w:style w:type="character" w:customStyle="1" w:styleId="FootnoteTextChar">
    <w:name w:val="Footnote Text Char"/>
    <w:basedOn w:val="DefaultParagraphFont"/>
    <w:link w:val="FootnoteText"/>
    <w:uiPriority w:val="99"/>
    <w:rsid w:val="00D25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nhideWhenUsed/>
    <w:rsid w:val="00D25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М.Ю.</dc:creator>
  <cp:keywords/>
  <dc:description/>
  <cp:lastModifiedBy>Наталья Масоликова</cp:lastModifiedBy>
  <cp:revision>2</cp:revision>
  <dcterms:created xsi:type="dcterms:W3CDTF">2019-08-24T20:31:00Z</dcterms:created>
  <dcterms:modified xsi:type="dcterms:W3CDTF">2019-08-24T20:31:00Z</dcterms:modified>
</cp:coreProperties>
</file>